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04F" w:rsidRPr="007E42E1" w:rsidRDefault="009D404F" w:rsidP="009D404F">
      <w:pPr>
        <w:pStyle w:val="Default"/>
        <w:jc w:val="right"/>
        <w:rPr>
          <w:rFonts w:ascii="Segoe UI" w:hAnsi="Segoe UI" w:cs="Segoe UI"/>
          <w:sz w:val="28"/>
          <w:szCs w:val="28"/>
        </w:rPr>
      </w:pPr>
      <w:r w:rsidRPr="007E42E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7E42E1">
        <w:rPr>
          <w:rFonts w:ascii="Segoe UI" w:hAnsi="Segoe UI" w:cs="Segoe UI"/>
          <w:sz w:val="28"/>
          <w:szCs w:val="28"/>
        </w:rPr>
        <w:t>ПРЕСС-РЕЛИЗ</w:t>
      </w: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9D404F" w:rsidRPr="00A15F5B" w:rsidRDefault="009D404F" w:rsidP="00264E52">
      <w:pPr>
        <w:spacing w:after="0"/>
        <w:ind w:firstLine="720"/>
        <w:jc w:val="both"/>
        <w:rPr>
          <w:rFonts w:ascii="Segoe UI" w:hAnsi="Segoe UI" w:cs="Segoe UI"/>
          <w:sz w:val="24"/>
          <w:szCs w:val="24"/>
        </w:rPr>
      </w:pPr>
    </w:p>
    <w:p w:rsidR="0028594B" w:rsidRDefault="0028594B" w:rsidP="0028594B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  <w:color w:val="000000"/>
        </w:rPr>
      </w:pPr>
    </w:p>
    <w:p w:rsidR="007E42E1" w:rsidRPr="0028594B" w:rsidRDefault="007E42E1" w:rsidP="0028594B">
      <w:pPr>
        <w:pStyle w:val="a8"/>
        <w:shd w:val="clear" w:color="auto" w:fill="FFFFFF"/>
        <w:spacing w:before="0" w:beforeAutospacing="0" w:after="240" w:afterAutospacing="0" w:line="276" w:lineRule="auto"/>
        <w:ind w:firstLine="709"/>
        <w:jc w:val="center"/>
        <w:rPr>
          <w:rFonts w:ascii="Segoe UI" w:hAnsi="Segoe UI" w:cs="Segoe UI"/>
          <w:color w:val="000000"/>
        </w:rPr>
      </w:pPr>
      <w:r w:rsidRPr="0028594B">
        <w:rPr>
          <w:rFonts w:ascii="Segoe UI" w:hAnsi="Segoe UI" w:cs="Segoe UI"/>
          <w:color w:val="000000"/>
        </w:rPr>
        <w:t xml:space="preserve">КАДАСТРОВАЯ ПАЛАТА ПУБЛИКУЕТ ОБЗОР САМЫХ РАСПРОСТРАНЕННЫХ ОШИБОК КАДАСТРОВЫХ ИНЖЕНЕРОВ ЗА </w:t>
      </w:r>
      <w:r w:rsidR="00343B41">
        <w:rPr>
          <w:rFonts w:ascii="Segoe UI" w:hAnsi="Segoe UI" w:cs="Segoe UI"/>
          <w:color w:val="000000"/>
        </w:rPr>
        <w:t>1</w:t>
      </w:r>
      <w:r w:rsidRPr="0028594B">
        <w:rPr>
          <w:rFonts w:ascii="Segoe UI" w:hAnsi="Segoe UI" w:cs="Segoe UI"/>
          <w:color w:val="000000"/>
        </w:rPr>
        <w:t xml:space="preserve"> КВАРТАЛ 201</w:t>
      </w:r>
      <w:r w:rsidR="00343B41">
        <w:rPr>
          <w:rFonts w:ascii="Segoe UI" w:hAnsi="Segoe UI" w:cs="Segoe UI"/>
          <w:color w:val="000000"/>
        </w:rPr>
        <w:t>9</w:t>
      </w:r>
      <w:r w:rsidRPr="0028594B">
        <w:rPr>
          <w:rFonts w:ascii="Segoe UI" w:hAnsi="Segoe UI" w:cs="Segoe UI"/>
          <w:color w:val="000000"/>
        </w:rPr>
        <w:t xml:space="preserve"> ГОДА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Специалисты Кадастровой палаты по Курской области проводят регулярный анализ документации, подаваемой на регистрацию прав и проведение кадастрового учета, в целях повышения качества и доступности государственных услуг Росреестра, а также обеспечения снижения доли решений об отказе или приостановлении учетно-регистрационных действий.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По его итогам Кадастровая палата публикует список наиболее часто встречавшихся в первом квартале 2019 года ошибках, допущенных кадастровыми инженерами при оформлении документов (межевых и технических планов, актов обследования).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К таким ошибкам относятся следующие: в разделе «Заключение кадастрового инженера» межевого плана не приводится обоснование изменения площади, конфигурации местоположения уточненных границ земельного участка; отсутствие необходимых сведений в Акте согласования; в межевом плане не указаны  предельные минимальные и максимальные размеры, соответствующие виду разрешенного использования земельного участка; не приводятся сведения о земельном участке, либо указывается не полный перечень земельных участков, в пределах которых располагается объект капитального строительства; несоответствие предоставленных сведений о характеристиках объекта недвижимости, сведениям, указанным в документах, на основании которых подготовлен технический план; имеются противоречия между сведениями об объекте недвижимости, содержащимися в техническом плане, и сведениями ЕГРН.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Кадастровая палата напоминает о возможности обжалования решения о приостановлении или отказе в осуществлении учетно-регистрационных процедур в апелляционной комиссии при Управлении Росреестра по Курской области.</w:t>
      </w:r>
    </w:p>
    <w:p w:rsidR="00B60F40" w:rsidRPr="00B60F40" w:rsidRDefault="00B60F40" w:rsidP="00B60F40">
      <w:pPr>
        <w:pStyle w:val="ad"/>
        <w:shd w:val="clear" w:color="auto" w:fill="FFFFFF"/>
        <w:spacing w:before="120" w:after="120" w:line="276" w:lineRule="atLeast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B60F40">
        <w:rPr>
          <w:rFonts w:ascii="Segoe UI" w:hAnsi="Segoe UI" w:cs="Segoe UI"/>
          <w:color w:val="000000" w:themeColor="text1"/>
          <w:sz w:val="24"/>
          <w:szCs w:val="24"/>
        </w:rPr>
        <w:t>Заявление об обжаловании решения о приостановлении могут подать физические и юридические лица, их представители или кадастровые инженеры в течение 30 дней с момента принятия решения о приостановлении по почте или лично по адресу: 180017, Курская область, г. Курск, ул. 50 лет Октября, д. 4/6. Справочная информация о работе апелляционной комиссии, порядок работы и шаблон заявления представлены на официальном сайте </w:t>
      </w:r>
      <w:hyperlink r:id="rId10" w:history="1">
        <w:r w:rsidRPr="00B60F40">
          <w:rPr>
            <w:rStyle w:val="a3"/>
            <w:rFonts w:ascii="Segoe UI" w:hAnsi="Segoe UI" w:cs="Segoe UI"/>
            <w:color w:val="000000" w:themeColor="text1"/>
            <w:sz w:val="24"/>
            <w:szCs w:val="24"/>
          </w:rPr>
          <w:t>Росреестра</w:t>
        </w:r>
      </w:hyperlink>
      <w:r w:rsidRPr="00B60F40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28594B" w:rsidRPr="0028594B" w:rsidRDefault="0028594B" w:rsidP="0028594B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bookmarkStart w:id="0" w:name="_GoBack"/>
      <w:bookmarkEnd w:id="0"/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8594B" w:rsidRPr="0028594B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8594B" w:rsidRPr="00343B41" w:rsidRDefault="0028594B" w:rsidP="0028594B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343B41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343B41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343B41">
        <w:rPr>
          <w:rFonts w:ascii="Segoe UI" w:eastAsia="Calibri" w:hAnsi="Segoe UI" w:cs="Segoe UI"/>
          <w:sz w:val="18"/>
          <w:szCs w:val="18"/>
        </w:rPr>
        <w:t>@46.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r w:rsidRPr="00343B41">
        <w:rPr>
          <w:rFonts w:ascii="Segoe UI" w:eastAsia="Calibri" w:hAnsi="Segoe UI" w:cs="Segoe UI"/>
          <w:sz w:val="18"/>
          <w:szCs w:val="18"/>
        </w:rPr>
        <w:t>.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10,Курск, 305048</w:t>
      </w:r>
    </w:p>
    <w:p w:rsidR="0028594B" w:rsidRPr="0028594B" w:rsidRDefault="0028594B" w:rsidP="0028594B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http://kadastr.ru</w:t>
        </w:r>
      </w:hyperlink>
      <w:r w:rsidRPr="0028594B">
        <w:rPr>
          <w:rStyle w:val="a3"/>
          <w:rFonts w:ascii="Segoe UI" w:eastAsiaTheme="minorEastAsia" w:hAnsi="Segoe UI" w:cs="Segoe UI"/>
          <w:noProof/>
          <w:color w:val="000000" w:themeColor="text1"/>
          <w:sz w:val="18"/>
          <w:szCs w:val="18"/>
          <w:u w:val="none"/>
          <w:lang w:eastAsia="ru-RU"/>
        </w:rPr>
        <w:t xml:space="preserve">; </w:t>
      </w:r>
      <w:hyperlink r:id="rId12" w:history="1">
        <w:r w:rsidRPr="0028594B">
          <w:rPr>
            <w:rStyle w:val="a3"/>
            <w:rFonts w:ascii="Segoe UI" w:eastAsiaTheme="minorEastAsia" w:hAnsi="Segoe UI" w:cs="Segoe UI"/>
            <w:noProof/>
            <w:color w:val="000000" w:themeColor="text1"/>
            <w:sz w:val="18"/>
            <w:szCs w:val="18"/>
            <w:u w:val="none"/>
            <w:lang w:eastAsia="ru-RU"/>
          </w:rPr>
          <w:t>https://vk.com/fkp_46</w:t>
        </w:r>
      </w:hyperlink>
    </w:p>
    <w:p w:rsidR="0028594B" w:rsidRPr="0028594B" w:rsidRDefault="0028594B" w:rsidP="0028594B">
      <w:pPr>
        <w:spacing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28594B" w:rsidRPr="0028594B" w:rsidSect="0028594B">
      <w:footerReference w:type="defaul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2F" w:rsidRDefault="0079422F" w:rsidP="00C97B37">
      <w:pPr>
        <w:spacing w:after="0" w:line="240" w:lineRule="auto"/>
      </w:pPr>
      <w:r>
        <w:separator/>
      </w:r>
    </w:p>
  </w:endnote>
  <w:endnote w:type="continuationSeparator" w:id="1">
    <w:p w:rsidR="0079422F" w:rsidRDefault="0079422F" w:rsidP="00C97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B37" w:rsidRDefault="00C97B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2F" w:rsidRDefault="0079422F" w:rsidP="00C97B37">
      <w:pPr>
        <w:spacing w:after="0" w:line="240" w:lineRule="auto"/>
      </w:pPr>
      <w:r>
        <w:separator/>
      </w:r>
    </w:p>
  </w:footnote>
  <w:footnote w:type="continuationSeparator" w:id="1">
    <w:p w:rsidR="0079422F" w:rsidRDefault="0079422F" w:rsidP="00C97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✖" style="width:12pt;height:12pt;visibility:visible;mso-wrap-style:square" o:bullet="t">
        <v:imagedata r:id="rId1" o:title="✖"/>
      </v:shape>
    </w:pict>
  </w:numPicBullet>
  <w:abstractNum w:abstractNumId="0">
    <w:nsid w:val="100C52CE"/>
    <w:multiLevelType w:val="multilevel"/>
    <w:tmpl w:val="DD1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485371"/>
    <w:multiLevelType w:val="hybridMultilevel"/>
    <w:tmpl w:val="A0BCE816"/>
    <w:lvl w:ilvl="0" w:tplc="1D3C04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885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B66E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03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C442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E68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C62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7499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E0D4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895"/>
    <w:rsid w:val="000003D2"/>
    <w:rsid w:val="001F269A"/>
    <w:rsid w:val="00212995"/>
    <w:rsid w:val="00244895"/>
    <w:rsid w:val="00264E52"/>
    <w:rsid w:val="002827D7"/>
    <w:rsid w:val="0028594B"/>
    <w:rsid w:val="002F498F"/>
    <w:rsid w:val="00343B41"/>
    <w:rsid w:val="003715A3"/>
    <w:rsid w:val="004177F5"/>
    <w:rsid w:val="004F438C"/>
    <w:rsid w:val="005945AA"/>
    <w:rsid w:val="005D0C98"/>
    <w:rsid w:val="005E0EC5"/>
    <w:rsid w:val="00650250"/>
    <w:rsid w:val="0079422F"/>
    <w:rsid w:val="007E42E1"/>
    <w:rsid w:val="00903D9E"/>
    <w:rsid w:val="009A01E3"/>
    <w:rsid w:val="009D404F"/>
    <w:rsid w:val="00A07511"/>
    <w:rsid w:val="00A15F5B"/>
    <w:rsid w:val="00B60F40"/>
    <w:rsid w:val="00B745A2"/>
    <w:rsid w:val="00B94792"/>
    <w:rsid w:val="00BB3CAF"/>
    <w:rsid w:val="00C72D1D"/>
    <w:rsid w:val="00C93EFD"/>
    <w:rsid w:val="00C97B37"/>
    <w:rsid w:val="00CB7E8D"/>
    <w:rsid w:val="00D373A9"/>
    <w:rsid w:val="00DE55C0"/>
    <w:rsid w:val="00E8542D"/>
    <w:rsid w:val="00F1574F"/>
    <w:rsid w:val="00F30EC6"/>
    <w:rsid w:val="00F333D6"/>
    <w:rsid w:val="00F4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E8D"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  <w:style w:type="paragraph" w:styleId="ad">
    <w:name w:val="No Spacing"/>
    <w:uiPriority w:val="1"/>
    <w:qFormat/>
    <w:rsid w:val="009A0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4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8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8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4489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64E52"/>
    <w:rPr>
      <w:color w:val="800080" w:themeColor="followedHyperlink"/>
      <w:u w:val="single"/>
    </w:rPr>
  </w:style>
  <w:style w:type="paragraph" w:customStyle="1" w:styleId="Default">
    <w:name w:val="Default"/>
    <w:rsid w:val="009D40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E4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7E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7B37"/>
  </w:style>
  <w:style w:type="paragraph" w:styleId="ab">
    <w:name w:val="footer"/>
    <w:basedOn w:val="a"/>
    <w:link w:val="ac"/>
    <w:uiPriority w:val="99"/>
    <w:unhideWhenUsed/>
    <w:rsid w:val="00C97B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7B37"/>
  </w:style>
  <w:style w:type="paragraph" w:styleId="ad">
    <w:name w:val="No Spacing"/>
    <w:uiPriority w:val="1"/>
    <w:qFormat/>
    <w:rsid w:val="009A01E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31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6157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47051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k.com/fkp_46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adastr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rosreestr.ru/site/activity/obespechenie-kadastrovoy-deyatelnosti/apellyatsionnye-komissii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2019-01-16T05:54:00Z</cp:lastPrinted>
  <dcterms:created xsi:type="dcterms:W3CDTF">2019-04-22T07:44:00Z</dcterms:created>
  <dcterms:modified xsi:type="dcterms:W3CDTF">2019-04-22T07:44:00Z</dcterms:modified>
</cp:coreProperties>
</file>