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734" w:rsidRPr="007E42E1" w:rsidRDefault="00130734" w:rsidP="00130734">
      <w:pPr>
        <w:pStyle w:val="Default"/>
        <w:jc w:val="right"/>
        <w:rPr>
          <w:rFonts w:ascii="Segoe UI" w:hAnsi="Segoe UI" w:cs="Segoe UI"/>
          <w:sz w:val="28"/>
          <w:szCs w:val="28"/>
        </w:rPr>
      </w:pPr>
      <w:r w:rsidRPr="007E42E1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-81280</wp:posOffset>
            </wp:positionV>
            <wp:extent cx="2418715" cy="923925"/>
            <wp:effectExtent l="0" t="0" r="635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92392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</wp:anchor>
        </w:drawing>
      </w:r>
      <w:r w:rsidRPr="007E42E1">
        <w:rPr>
          <w:rFonts w:ascii="Segoe UI" w:hAnsi="Segoe UI" w:cs="Segoe UI"/>
          <w:sz w:val="28"/>
          <w:szCs w:val="28"/>
        </w:rPr>
        <w:t>ПРЕСС-РЕЛИЗ</w:t>
      </w:r>
    </w:p>
    <w:p w:rsidR="00130734" w:rsidRDefault="00130734" w:rsidP="00E750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734" w:rsidRDefault="00130734" w:rsidP="00E750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734" w:rsidRDefault="00130734" w:rsidP="00E750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734" w:rsidRDefault="00130734" w:rsidP="00E750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734" w:rsidRPr="00130734" w:rsidRDefault="00130734" w:rsidP="00130734">
      <w:pPr>
        <w:spacing w:after="0" w:line="240" w:lineRule="auto"/>
        <w:jc w:val="center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130734">
        <w:rPr>
          <w:rFonts w:ascii="Segoe UI" w:eastAsia="Times New Roman" w:hAnsi="Segoe UI" w:cs="Segoe UI"/>
          <w:sz w:val="24"/>
          <w:szCs w:val="24"/>
          <w:lang w:eastAsia="ru-RU"/>
        </w:rPr>
        <w:t>ОЦЕНИТЕ КАЧЕСТВО ГОСУДАРСТВЕННЫХ УСЛУГ РОСРЕЕСТРА</w:t>
      </w:r>
    </w:p>
    <w:p w:rsidR="00130734" w:rsidRDefault="00130734" w:rsidP="00E750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A28" w:rsidRPr="00D83A28" w:rsidRDefault="00D83A28" w:rsidP="00D83A28">
      <w:pPr>
        <w:pStyle w:val="a3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  <w:lang w:eastAsia="ru-RU"/>
        </w:rPr>
      </w:pPr>
      <w:r w:rsidRPr="00D83A28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>Кадастровая палата предлагает</w:t>
      </w:r>
      <w:r>
        <w:rPr>
          <w:rFonts w:ascii="Segoe UI" w:hAnsi="Segoe UI" w:cs="Segoe UI"/>
          <w:color w:val="000000" w:themeColor="text1"/>
          <w:sz w:val="24"/>
          <w:szCs w:val="24"/>
          <w:lang w:eastAsia="ru-RU"/>
        </w:rPr>
        <w:t xml:space="preserve"> курянам</w:t>
      </w:r>
      <w:r w:rsidRPr="00D83A28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 xml:space="preserve"> оценить качество получения госу</w:t>
      </w:r>
      <w:bookmarkStart w:id="0" w:name="_GoBack"/>
      <w:bookmarkEnd w:id="0"/>
      <w:r>
        <w:rPr>
          <w:rFonts w:ascii="Segoe UI" w:hAnsi="Segoe UI" w:cs="Segoe UI"/>
          <w:color w:val="000000" w:themeColor="text1"/>
          <w:sz w:val="24"/>
          <w:szCs w:val="24"/>
          <w:lang w:eastAsia="ru-RU"/>
        </w:rPr>
        <w:t>дарственных у</w:t>
      </w:r>
      <w:r w:rsidRPr="00D83A28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 xml:space="preserve">слуг Росреестра, оставив свой отзыв на </w:t>
      </w:r>
      <w:r w:rsidRPr="009C7941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>сайте </w:t>
      </w:r>
      <w:hyperlink r:id="rId7" w:history="1">
        <w:r w:rsidRPr="009C7941">
          <w:rPr>
            <w:rStyle w:val="a4"/>
            <w:rFonts w:ascii="Segoe UI" w:hAnsi="Segoe UI" w:cs="Segoe UI"/>
            <w:color w:val="000000" w:themeColor="text1"/>
            <w:sz w:val="24"/>
            <w:szCs w:val="24"/>
            <w:u w:val="none"/>
            <w:lang w:eastAsia="ru-RU"/>
          </w:rPr>
          <w:t>«Ваш контроль»</w:t>
        </w:r>
      </w:hyperlink>
      <w:r w:rsidRPr="00D83A28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 xml:space="preserve"> (vashkontrol.ru). </w:t>
      </w:r>
    </w:p>
    <w:p w:rsidR="00D83A28" w:rsidRPr="00D83A28" w:rsidRDefault="006E2FE2" w:rsidP="00D83A28">
      <w:pPr>
        <w:pStyle w:val="a3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  <w:lang w:eastAsia="ru-RU"/>
        </w:rPr>
      </w:pPr>
      <w:hyperlink r:id="rId8" w:tgtFrame="_blank" w:history="1">
        <w:r w:rsidR="00D83A28" w:rsidRPr="00D83A28">
          <w:rPr>
            <w:rStyle w:val="a4"/>
            <w:rFonts w:ascii="Segoe UI" w:hAnsi="Segoe UI" w:cs="Segoe UI"/>
            <w:color w:val="000000" w:themeColor="text1"/>
            <w:sz w:val="24"/>
            <w:szCs w:val="24"/>
            <w:u w:val="none"/>
            <w:lang w:eastAsia="ru-RU"/>
          </w:rPr>
          <w:t>«Ваш контроль»</w:t>
        </w:r>
      </w:hyperlink>
      <w:r w:rsidR="00D83A28" w:rsidRPr="00D83A28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> аккумулирует и обобщает все оценки и отзывы, и ежеквартально формирует сводные оценки по каждому ведомству</w:t>
      </w:r>
      <w:r w:rsidR="00D83A28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 xml:space="preserve">. </w:t>
      </w:r>
      <w:r w:rsidR="00D83A28" w:rsidRPr="00D83A28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 xml:space="preserve">Эти сводные оценки направляются затем в вышестоящие органы власти. </w:t>
      </w:r>
    </w:p>
    <w:p w:rsidR="00D83A28" w:rsidRPr="00D83A28" w:rsidRDefault="00D83A28" w:rsidP="00D83A28">
      <w:pPr>
        <w:pStyle w:val="a3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  <w:lang w:eastAsia="ru-RU"/>
        </w:rPr>
      </w:pPr>
      <w:r w:rsidRPr="00D83A28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>В настоящее время к системе мониторинга качества госуслуг подключены Росреестр, ФНС России, МВД России, Росгвардия, Фонд Социального Страхования Российской Федерации, Пенсионный Фонд Российской Федерации, ФССП России, Росимущество, Роспотребнадзор,  а также все объекты сети многофункциональных центров предоставления государственных и муниципальных услуг</w:t>
      </w:r>
      <w:r w:rsidRPr="00D83A28">
        <w:rPr>
          <w:color w:val="333333"/>
          <w:sz w:val="20"/>
          <w:szCs w:val="20"/>
        </w:rPr>
        <w:t xml:space="preserve"> </w:t>
      </w:r>
      <w:r w:rsidRPr="00D83A28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 xml:space="preserve">(МФЦ, «Мои документы»). </w:t>
      </w:r>
    </w:p>
    <w:p w:rsidR="00E750CA" w:rsidRPr="00D83A28" w:rsidRDefault="00E750CA" w:rsidP="00D83A28">
      <w:pPr>
        <w:pStyle w:val="a3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  <w:lang w:eastAsia="ru-RU"/>
        </w:rPr>
      </w:pPr>
      <w:r w:rsidRPr="00D83A28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>По данным общероссийской публичной системы «Ваш контроль», в 2018 году граждане в среднем стали более высоко оценивать качество услуг Росреестра. Работа ведомства в среднем оценена на 4,90 балла из пяти. В 2017 году средняя оценка составляла 4,85 балла. </w:t>
      </w:r>
    </w:p>
    <w:p w:rsidR="00E750CA" w:rsidRPr="00D83A28" w:rsidRDefault="00E750CA" w:rsidP="00D83A28">
      <w:pPr>
        <w:pStyle w:val="a3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  <w:lang w:eastAsia="ru-RU"/>
        </w:rPr>
      </w:pPr>
      <w:r w:rsidRPr="00D83A28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>Уровень удовлетворенности граждан качеством госуслуг Росреестра (сумма оценок «хорошо» и «отлично») превысил 98,3%. В 2017 году этот показатель составлял 97,4 %. </w:t>
      </w:r>
    </w:p>
    <w:p w:rsidR="00E750CA" w:rsidRPr="00D83A28" w:rsidRDefault="00E750CA" w:rsidP="00D83A28">
      <w:pPr>
        <w:pStyle w:val="a3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  <w:lang w:eastAsia="ru-RU"/>
        </w:rPr>
      </w:pPr>
      <w:r w:rsidRPr="00D83A28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>Чаще всего граждане обращались по вопросам кадастрового учета и регистрации прав на недвижимое имущество, предоставления сведений из Единого государственного реестра недвижимости. </w:t>
      </w:r>
    </w:p>
    <w:p w:rsidR="00E750CA" w:rsidRPr="00D83A28" w:rsidRDefault="00E750CA" w:rsidP="00D83A28">
      <w:pPr>
        <w:pStyle w:val="a3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  <w:lang w:eastAsia="ru-RU"/>
        </w:rPr>
      </w:pPr>
      <w:r w:rsidRPr="00D83A28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>Как показывает статистика, граждане стали чаще оценивать услуги Росреестра. В прошлом году с помощью системы оценку получили порядка 40,8 млн оказанных ведомством государственных услуг, что на 52,4 % больше, чем годом ранее.</w:t>
      </w:r>
    </w:p>
    <w:p w:rsidR="00E750CA" w:rsidRPr="00D83A28" w:rsidRDefault="00E750CA" w:rsidP="00D83A28">
      <w:pPr>
        <w:pStyle w:val="a3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  <w:lang w:eastAsia="ru-RU"/>
        </w:rPr>
      </w:pPr>
      <w:r w:rsidRPr="00D83A28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>Росреестр участвует в мониторинге качества государственных услуг с 2012 года. Получатели услуг оценивают скорость работы, профессионализм и вежливость персонала, удобство процедуры и уровень комфорта в помещениях. Оценки выставляются через портал «Ваш контроль» с помощью SMS-сообщений, а также на сайтах ведомств, портале госуслуг и в инфоматах в МФЦ.</w:t>
      </w:r>
    </w:p>
    <w:p w:rsidR="00D83A28" w:rsidRPr="00D83A28" w:rsidRDefault="00D83A28" w:rsidP="00D83A28">
      <w:pPr>
        <w:shd w:val="clear" w:color="auto" w:fill="FFFFFF"/>
        <w:spacing w:after="0" w:line="240" w:lineRule="auto"/>
        <w:jc w:val="both"/>
        <w:outlineLvl w:val="0"/>
        <w:rPr>
          <w:rFonts w:ascii="Segoe UI" w:eastAsia="Calibri" w:hAnsi="Segoe UI" w:cs="Segoe UI"/>
          <w:b/>
          <w:color w:val="000000" w:themeColor="text1"/>
          <w:sz w:val="18"/>
          <w:szCs w:val="18"/>
        </w:rPr>
      </w:pPr>
    </w:p>
    <w:p w:rsidR="00D83A28" w:rsidRDefault="00D83A28" w:rsidP="00130734">
      <w:pPr>
        <w:shd w:val="clear" w:color="auto" w:fill="FFFFFF"/>
        <w:spacing w:after="0"/>
        <w:jc w:val="both"/>
        <w:outlineLvl w:val="0"/>
        <w:rPr>
          <w:rFonts w:ascii="Segoe UI" w:eastAsia="Calibri" w:hAnsi="Segoe UI" w:cs="Segoe UI"/>
          <w:b/>
          <w:sz w:val="18"/>
          <w:szCs w:val="18"/>
        </w:rPr>
      </w:pPr>
    </w:p>
    <w:p w:rsidR="00130734" w:rsidRPr="0028594B" w:rsidRDefault="00130734" w:rsidP="00130734">
      <w:pPr>
        <w:shd w:val="clear" w:color="auto" w:fill="FFFFFF"/>
        <w:spacing w:after="0"/>
        <w:jc w:val="both"/>
        <w:outlineLvl w:val="0"/>
        <w:rPr>
          <w:rFonts w:ascii="Segoe UI" w:eastAsia="Calibri" w:hAnsi="Segoe UI" w:cs="Segoe UI"/>
          <w:b/>
          <w:sz w:val="18"/>
          <w:szCs w:val="18"/>
        </w:rPr>
      </w:pPr>
      <w:r w:rsidRPr="0028594B">
        <w:rPr>
          <w:rFonts w:ascii="Segoe UI" w:eastAsia="Calibri" w:hAnsi="Segoe UI" w:cs="Segoe UI"/>
          <w:b/>
          <w:sz w:val="18"/>
          <w:szCs w:val="18"/>
        </w:rPr>
        <w:t>Контакты для СМИ</w:t>
      </w:r>
    </w:p>
    <w:p w:rsidR="00130734" w:rsidRPr="0028594B" w:rsidRDefault="00130734" w:rsidP="00130734">
      <w:pPr>
        <w:spacing w:after="0" w:line="240" w:lineRule="auto"/>
        <w:rPr>
          <w:rFonts w:ascii="Segoe UI" w:eastAsia="Calibri" w:hAnsi="Segoe UI" w:cs="Segoe UI"/>
          <w:sz w:val="18"/>
          <w:szCs w:val="18"/>
        </w:rPr>
      </w:pPr>
      <w:r w:rsidRPr="0028594B">
        <w:rPr>
          <w:rFonts w:ascii="Segoe UI" w:eastAsia="Calibri" w:hAnsi="Segoe UI" w:cs="Segoe UI"/>
          <w:sz w:val="18"/>
          <w:szCs w:val="18"/>
        </w:rPr>
        <w:t xml:space="preserve">Акулова Ольга </w:t>
      </w:r>
      <w:r>
        <w:rPr>
          <w:rFonts w:ascii="Segoe UI" w:eastAsia="Calibri" w:hAnsi="Segoe UI" w:cs="Segoe UI"/>
          <w:sz w:val="18"/>
          <w:szCs w:val="18"/>
        </w:rPr>
        <w:t>Александровна,</w:t>
      </w:r>
    </w:p>
    <w:p w:rsidR="00130734" w:rsidRPr="0028594B" w:rsidRDefault="00130734" w:rsidP="00130734">
      <w:pPr>
        <w:spacing w:after="0" w:line="240" w:lineRule="auto"/>
        <w:rPr>
          <w:rFonts w:ascii="Segoe UI" w:eastAsia="Calibri" w:hAnsi="Segoe UI" w:cs="Segoe UI"/>
          <w:sz w:val="18"/>
          <w:szCs w:val="18"/>
        </w:rPr>
      </w:pPr>
      <w:r w:rsidRPr="0028594B">
        <w:rPr>
          <w:rFonts w:ascii="Segoe UI" w:eastAsia="Calibri" w:hAnsi="Segoe UI" w:cs="Segoe UI"/>
          <w:sz w:val="18"/>
          <w:szCs w:val="18"/>
        </w:rPr>
        <w:t>специалист по связям с общественностью</w:t>
      </w:r>
    </w:p>
    <w:p w:rsidR="00130734" w:rsidRPr="0028594B" w:rsidRDefault="00130734" w:rsidP="00130734">
      <w:pPr>
        <w:spacing w:after="0" w:line="240" w:lineRule="auto"/>
        <w:rPr>
          <w:rFonts w:ascii="Segoe UI" w:eastAsia="Calibri" w:hAnsi="Segoe UI" w:cs="Segoe UI"/>
          <w:sz w:val="18"/>
          <w:szCs w:val="18"/>
        </w:rPr>
      </w:pPr>
      <w:r w:rsidRPr="0028594B">
        <w:rPr>
          <w:rFonts w:ascii="Segoe UI" w:eastAsia="Calibri" w:hAnsi="Segoe UI" w:cs="Segoe UI"/>
          <w:sz w:val="18"/>
          <w:szCs w:val="18"/>
        </w:rPr>
        <w:t>Тел.: (4712) 72-40-00, доб. 2232</w:t>
      </w:r>
    </w:p>
    <w:p w:rsidR="00130734" w:rsidRPr="00554C4E" w:rsidRDefault="00130734" w:rsidP="00130734">
      <w:pPr>
        <w:spacing w:after="0" w:line="240" w:lineRule="auto"/>
        <w:rPr>
          <w:rFonts w:ascii="Segoe UI" w:eastAsia="Calibri" w:hAnsi="Segoe UI" w:cs="Segoe UI"/>
          <w:sz w:val="18"/>
          <w:szCs w:val="18"/>
        </w:rPr>
      </w:pPr>
      <w:r w:rsidRPr="0028594B">
        <w:rPr>
          <w:rFonts w:ascii="Segoe UI" w:eastAsia="Calibri" w:hAnsi="Segoe UI" w:cs="Segoe UI"/>
          <w:sz w:val="18"/>
          <w:szCs w:val="18"/>
          <w:lang w:val="en-US"/>
        </w:rPr>
        <w:t>E</w:t>
      </w:r>
      <w:r w:rsidRPr="00554C4E">
        <w:rPr>
          <w:rFonts w:ascii="Segoe UI" w:eastAsia="Calibri" w:hAnsi="Segoe UI" w:cs="Segoe UI"/>
          <w:sz w:val="18"/>
          <w:szCs w:val="18"/>
        </w:rPr>
        <w:t>-</w:t>
      </w:r>
      <w:r w:rsidRPr="0028594B">
        <w:rPr>
          <w:rFonts w:ascii="Segoe UI" w:eastAsia="Calibri" w:hAnsi="Segoe UI" w:cs="Segoe UI"/>
          <w:sz w:val="18"/>
          <w:szCs w:val="18"/>
          <w:lang w:val="en-US"/>
        </w:rPr>
        <w:t>mail</w:t>
      </w:r>
      <w:r w:rsidRPr="00554C4E">
        <w:rPr>
          <w:rFonts w:ascii="Segoe UI" w:eastAsia="Calibri" w:hAnsi="Segoe UI" w:cs="Segoe UI"/>
          <w:sz w:val="18"/>
          <w:szCs w:val="18"/>
        </w:rPr>
        <w:t xml:space="preserve">: </w:t>
      </w:r>
      <w:r w:rsidRPr="0028594B">
        <w:rPr>
          <w:rFonts w:ascii="Segoe UI" w:eastAsia="Calibri" w:hAnsi="Segoe UI" w:cs="Segoe UI"/>
          <w:sz w:val="18"/>
          <w:szCs w:val="18"/>
          <w:lang w:val="en-US"/>
        </w:rPr>
        <w:t>press</w:t>
      </w:r>
      <w:r w:rsidRPr="00554C4E">
        <w:rPr>
          <w:rFonts w:ascii="Segoe UI" w:eastAsia="Calibri" w:hAnsi="Segoe UI" w:cs="Segoe UI"/>
          <w:sz w:val="18"/>
          <w:szCs w:val="18"/>
        </w:rPr>
        <w:t>@46.</w:t>
      </w:r>
      <w:r w:rsidRPr="0028594B">
        <w:rPr>
          <w:rFonts w:ascii="Segoe UI" w:eastAsia="Calibri" w:hAnsi="Segoe UI" w:cs="Segoe UI"/>
          <w:sz w:val="18"/>
          <w:szCs w:val="18"/>
          <w:lang w:val="en-US"/>
        </w:rPr>
        <w:t>kadastr</w:t>
      </w:r>
      <w:r w:rsidRPr="00554C4E">
        <w:rPr>
          <w:rFonts w:ascii="Segoe UI" w:eastAsia="Calibri" w:hAnsi="Segoe UI" w:cs="Segoe UI"/>
          <w:sz w:val="18"/>
          <w:szCs w:val="18"/>
        </w:rPr>
        <w:t>.</w:t>
      </w:r>
      <w:r w:rsidRPr="0028594B">
        <w:rPr>
          <w:rFonts w:ascii="Segoe UI" w:eastAsia="Calibri" w:hAnsi="Segoe UI" w:cs="Segoe UI"/>
          <w:sz w:val="18"/>
          <w:szCs w:val="18"/>
          <w:lang w:val="en-US"/>
        </w:rPr>
        <w:t>ru</w:t>
      </w:r>
    </w:p>
    <w:p w:rsidR="00130734" w:rsidRPr="00130734" w:rsidRDefault="00130734" w:rsidP="00130734">
      <w:pPr>
        <w:spacing w:after="0" w:line="240" w:lineRule="auto"/>
        <w:rPr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</w:pPr>
      <w:r w:rsidRPr="0028594B">
        <w:rPr>
          <w:rFonts w:ascii="Segoe UI" w:eastAsia="Calibri" w:hAnsi="Segoe UI" w:cs="Segoe UI"/>
          <w:sz w:val="18"/>
          <w:szCs w:val="18"/>
        </w:rPr>
        <w:t xml:space="preserve">Адрес: </w:t>
      </w:r>
      <w:r w:rsidRPr="0028594B">
        <w:rPr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  <w:t>пр-д Сергеева, д. 10</w:t>
      </w:r>
      <w:r>
        <w:rPr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  <w:t xml:space="preserve"> А</w:t>
      </w:r>
      <w:r w:rsidRPr="0028594B">
        <w:rPr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  <w:t>,Курск, 305048</w:t>
      </w:r>
    </w:p>
    <w:p w:rsidR="00130734" w:rsidRPr="00130734" w:rsidRDefault="00130734" w:rsidP="00130734">
      <w:pPr>
        <w:spacing w:after="0" w:line="240" w:lineRule="auto"/>
        <w:rPr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</w:pPr>
      <w:r w:rsidRPr="00130734">
        <w:rPr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  <w:t xml:space="preserve">Веб-сайт: </w:t>
      </w:r>
      <w:hyperlink r:id="rId9" w:history="1">
        <w:r w:rsidRPr="00130734">
          <w:rPr>
            <w:rStyle w:val="a4"/>
            <w:rFonts w:ascii="Segoe UI" w:eastAsiaTheme="minorEastAsia" w:hAnsi="Segoe UI" w:cs="Segoe UI"/>
            <w:noProof/>
            <w:color w:val="000000" w:themeColor="text1"/>
            <w:sz w:val="18"/>
            <w:szCs w:val="18"/>
            <w:u w:val="none"/>
            <w:lang w:eastAsia="ru-RU"/>
          </w:rPr>
          <w:t>http://kadastr.ru</w:t>
        </w:r>
      </w:hyperlink>
      <w:r w:rsidRPr="00130734">
        <w:rPr>
          <w:rStyle w:val="a4"/>
          <w:rFonts w:ascii="Segoe UI" w:eastAsiaTheme="minorEastAsia" w:hAnsi="Segoe UI" w:cs="Segoe UI"/>
          <w:noProof/>
          <w:color w:val="000000" w:themeColor="text1"/>
          <w:sz w:val="18"/>
          <w:szCs w:val="18"/>
          <w:u w:val="none"/>
          <w:lang w:eastAsia="ru-RU"/>
        </w:rPr>
        <w:t xml:space="preserve">; </w:t>
      </w:r>
      <w:hyperlink r:id="rId10" w:history="1">
        <w:r w:rsidRPr="00130734">
          <w:rPr>
            <w:rStyle w:val="a4"/>
            <w:rFonts w:ascii="Segoe UI" w:eastAsiaTheme="minorEastAsia" w:hAnsi="Segoe UI" w:cs="Segoe UI"/>
            <w:noProof/>
            <w:color w:val="000000" w:themeColor="text1"/>
            <w:sz w:val="18"/>
            <w:szCs w:val="18"/>
            <w:u w:val="none"/>
            <w:lang w:eastAsia="ru-RU"/>
          </w:rPr>
          <w:t>https://vk.com/fkp_46</w:t>
        </w:r>
      </w:hyperlink>
    </w:p>
    <w:p w:rsidR="00130734" w:rsidRDefault="00130734"/>
    <w:sectPr w:rsidR="00130734" w:rsidSect="006E2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E750CA"/>
    <w:rsid w:val="00130734"/>
    <w:rsid w:val="004177F5"/>
    <w:rsid w:val="00516982"/>
    <w:rsid w:val="00611C40"/>
    <w:rsid w:val="006E2FE2"/>
    <w:rsid w:val="009C7941"/>
    <w:rsid w:val="00C72D1D"/>
    <w:rsid w:val="00D83A28"/>
    <w:rsid w:val="00E750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F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3073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No Spacing"/>
    <w:uiPriority w:val="1"/>
    <w:qFormat/>
    <w:rsid w:val="0013073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3073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3073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No Spacing"/>
    <w:uiPriority w:val="1"/>
    <w:qFormat/>
    <w:rsid w:val="0013073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3073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3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4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0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5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ashkontrol.ru/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s://vashkontrol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fontTable" Target="fontTable.xml"/><Relationship Id="rId10" Type="http://schemas.openxmlformats.org/officeDocument/2006/relationships/hyperlink" Target="https://vk.com/fkp_46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kada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Server</cp:lastModifiedBy>
  <cp:revision>2</cp:revision>
  <dcterms:created xsi:type="dcterms:W3CDTF">2019-02-26T04:16:00Z</dcterms:created>
  <dcterms:modified xsi:type="dcterms:W3CDTF">2019-02-26T04:16:00Z</dcterms:modified>
</cp:coreProperties>
</file>