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47" w:rsidRPr="00E02399" w:rsidRDefault="00A01A47" w:rsidP="00BF1304">
      <w:pPr>
        <w:pStyle w:val="a3"/>
        <w:spacing w:before="120" w:after="12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2399">
        <w:rPr>
          <w:noProof/>
          <w:lang w:eastAsia="ru-RU"/>
        </w:rPr>
        <w:drawing>
          <wp:inline distT="0" distB="0" distL="0" distR="0">
            <wp:extent cx="4457700" cy="514350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BF" w:rsidRPr="0065760A" w:rsidRDefault="004C62BF" w:rsidP="0065760A">
      <w:pPr>
        <w:pStyle w:val="a3"/>
        <w:spacing w:before="120" w:after="12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 w:rsidRPr="0065760A">
        <w:rPr>
          <w:rFonts w:ascii="Times New Roman" w:hAnsi="Times New Roman"/>
          <w:b/>
          <w:color w:val="000000" w:themeColor="text1"/>
          <w:sz w:val="28"/>
          <w:szCs w:val="28"/>
        </w:rPr>
        <w:t>Граница Курской и Белгородской областей проходит согласование</w:t>
      </w:r>
    </w:p>
    <w:p w:rsidR="006C0C38" w:rsidRPr="0065760A" w:rsidRDefault="006C0C38" w:rsidP="0065760A">
      <w:pPr>
        <w:pStyle w:val="a3"/>
        <w:spacing w:before="120" w:after="120" w:line="36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5760A">
        <w:rPr>
          <w:rFonts w:ascii="Times New Roman" w:hAnsi="Times New Roman"/>
          <w:i/>
          <w:color w:val="000000" w:themeColor="text1"/>
          <w:sz w:val="28"/>
          <w:szCs w:val="28"/>
        </w:rPr>
        <w:t>В Белгороде обсудили координатное описание границы Курской и Белгородской областей</w:t>
      </w:r>
    </w:p>
    <w:p w:rsidR="00FB0871" w:rsidRPr="0065760A" w:rsidRDefault="00C26A17" w:rsidP="0065760A">
      <w:pPr>
        <w:pStyle w:val="a3"/>
        <w:spacing w:before="120" w:after="12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65760A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FB0871" w:rsidRPr="006576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Белгороде состоялось совещание по согласованию прохождения границы между Курской и Белгородской областями, в том числе по устранению разногласий по ее прохождению.</w:t>
      </w:r>
      <w:proofErr w:type="gramEnd"/>
      <w:r w:rsidR="00FB0871" w:rsidRPr="006576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62EDB" w:rsidRPr="0065760A">
        <w:rPr>
          <w:rFonts w:ascii="Times New Roman" w:hAnsi="Times New Roman"/>
          <w:b/>
          <w:color w:val="000000" w:themeColor="text1"/>
          <w:sz w:val="28"/>
          <w:szCs w:val="28"/>
        </w:rPr>
        <w:t>Наличие установленных границ является одним из ключевых факторов, влияющих на инвестиционну</w:t>
      </w:r>
      <w:r w:rsidR="00B66D93" w:rsidRPr="0065760A">
        <w:rPr>
          <w:rFonts w:ascii="Times New Roman" w:hAnsi="Times New Roman"/>
          <w:b/>
          <w:color w:val="000000" w:themeColor="text1"/>
          <w:sz w:val="28"/>
          <w:szCs w:val="28"/>
        </w:rPr>
        <w:t>ю привлекательность регионов.</w:t>
      </w:r>
    </w:p>
    <w:p w:rsidR="00A01A47" w:rsidRPr="0065760A" w:rsidRDefault="00C26A17" w:rsidP="0065760A">
      <w:pPr>
        <w:pStyle w:val="a3"/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5760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B0871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Белгороде состоялось совещание по согласованию прохождения границы между Курской и Белгородской областями.</w:t>
      </w:r>
      <w:proofErr w:type="gramEnd"/>
      <w:r w:rsidR="00FB0871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Мероприятие</w:t>
      </w:r>
      <w:r w:rsidR="00A01A47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проводилось в рамках совместной рабочей группы, созданной </w:t>
      </w:r>
      <w:r w:rsidR="00FB0871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региональными </w:t>
      </w:r>
      <w:r w:rsidR="00A01A47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органами государственной власти с </w:t>
      </w:r>
      <w:r w:rsidR="0003612D" w:rsidRPr="0065760A">
        <w:rPr>
          <w:rFonts w:ascii="Times New Roman" w:hAnsi="Times New Roman"/>
          <w:color w:val="000000" w:themeColor="text1"/>
          <w:sz w:val="28"/>
          <w:szCs w:val="28"/>
        </w:rPr>
        <w:t>участием представителей</w:t>
      </w:r>
      <w:r w:rsidR="00A01A47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Росреестра и филиалов Кадастровой палаты по Курской и Белгородской областям.</w:t>
      </w:r>
    </w:p>
    <w:p w:rsidR="00A01A47" w:rsidRPr="0065760A" w:rsidRDefault="00FB0871" w:rsidP="0065760A">
      <w:pPr>
        <w:pStyle w:val="a3"/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Функция по установлению границ между субъектами Российской Федерации возложена на региональные органы государственной власти. В процессе </w:t>
      </w:r>
      <w:r w:rsidR="007C6C0F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их </w:t>
      </w:r>
      <w:r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совместной работы </w:t>
      </w:r>
      <w:r w:rsidR="00A01A47" w:rsidRPr="0065760A">
        <w:rPr>
          <w:rFonts w:ascii="Times New Roman" w:hAnsi="Times New Roman"/>
          <w:color w:val="000000" w:themeColor="text1"/>
          <w:sz w:val="28"/>
          <w:szCs w:val="28"/>
        </w:rPr>
        <w:t>должн</w:t>
      </w:r>
      <w:r w:rsidR="007C6C0F" w:rsidRPr="0065760A">
        <w:rPr>
          <w:rFonts w:ascii="Times New Roman" w:hAnsi="Times New Roman"/>
          <w:color w:val="000000" w:themeColor="text1"/>
          <w:sz w:val="28"/>
          <w:szCs w:val="28"/>
        </w:rPr>
        <w:t>о быть</w:t>
      </w:r>
      <w:r w:rsidR="00A01A47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</w:t>
      </w:r>
      <w:r w:rsidR="007C6C0F" w:rsidRPr="0065760A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A01A47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прохождение общей границы, подготов</w:t>
      </w:r>
      <w:r w:rsidR="007C6C0F" w:rsidRPr="0065760A">
        <w:rPr>
          <w:rFonts w:ascii="Times New Roman" w:hAnsi="Times New Roman"/>
          <w:color w:val="000000" w:themeColor="text1"/>
          <w:sz w:val="28"/>
          <w:szCs w:val="28"/>
        </w:rPr>
        <w:t>лен</w:t>
      </w:r>
      <w:r w:rsidR="00A01A47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необходимый пакет документов </w:t>
      </w:r>
      <w:r w:rsidR="007C6C0F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A01A47" w:rsidRPr="0065760A">
        <w:rPr>
          <w:rFonts w:ascii="Times New Roman" w:hAnsi="Times New Roman"/>
          <w:color w:val="000000" w:themeColor="text1"/>
          <w:sz w:val="28"/>
          <w:szCs w:val="28"/>
        </w:rPr>
        <w:t>переда</w:t>
      </w:r>
      <w:r w:rsidR="007C6C0F" w:rsidRPr="0065760A">
        <w:rPr>
          <w:rFonts w:ascii="Times New Roman" w:hAnsi="Times New Roman"/>
          <w:color w:val="000000" w:themeColor="text1"/>
          <w:sz w:val="28"/>
          <w:szCs w:val="28"/>
        </w:rPr>
        <w:t>чи</w:t>
      </w:r>
      <w:r w:rsidR="00A01A47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в Росреестр.</w:t>
      </w:r>
    </w:p>
    <w:p w:rsidR="00262EDB" w:rsidRPr="0065760A" w:rsidRDefault="0003612D" w:rsidP="0065760A">
      <w:pPr>
        <w:pStyle w:val="a3"/>
        <w:spacing w:before="120" w:after="12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65760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C62BF" w:rsidRPr="0065760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«</w:t>
      </w:r>
      <w:r w:rsidR="006C0C38" w:rsidRPr="0065760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 данном этапе </w:t>
      </w:r>
      <w:r w:rsidR="00262EDB" w:rsidRPr="0065760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органами </w:t>
      </w:r>
      <w:proofErr w:type="spellStart"/>
      <w:r w:rsidR="00262EDB" w:rsidRPr="0065760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госвласти</w:t>
      </w:r>
      <w:proofErr w:type="spellEnd"/>
      <w:r w:rsidR="00262EDB" w:rsidRPr="0065760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смежных субъектов проводится согласование местоположения границы между Курской и Белгородской областями. Следующим шагом станет заключение соглашения об установлении границы между регионами. После чего будут подготовлены необходимые документы для внесения сведений о прохождении границы в </w:t>
      </w:r>
      <w:r w:rsidR="00262EDB" w:rsidRPr="0065760A">
        <w:rPr>
          <w:rFonts w:ascii="Times New Roman" w:hAnsi="Times New Roman"/>
          <w:i/>
          <w:color w:val="000000" w:themeColor="text1"/>
          <w:sz w:val="28"/>
          <w:szCs w:val="28"/>
        </w:rPr>
        <w:t>Единый государственный реестр недвижимости»,</w:t>
      </w:r>
      <w:r w:rsidR="00262EDB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6D93" w:rsidRPr="0065760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62EDB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говорит </w:t>
      </w:r>
      <w:r w:rsidR="00A86951" w:rsidRPr="006576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специалист </w:t>
      </w:r>
      <w:r w:rsidR="00262EDB" w:rsidRPr="006576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Кадастровой палаты Курской области </w:t>
      </w:r>
      <w:r w:rsidR="00A86951" w:rsidRPr="0065760A">
        <w:rPr>
          <w:rFonts w:ascii="Times New Roman" w:hAnsi="Times New Roman"/>
          <w:b/>
          <w:color w:val="000000" w:themeColor="text1"/>
          <w:sz w:val="28"/>
          <w:szCs w:val="28"/>
        </w:rPr>
        <w:t>Ольга Акулова</w:t>
      </w:r>
      <w:r w:rsidR="00262EDB" w:rsidRPr="0065760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F24B93" w:rsidRPr="0065760A" w:rsidRDefault="00F24B93" w:rsidP="0065760A">
      <w:pPr>
        <w:pStyle w:val="a3"/>
        <w:spacing w:before="120" w:after="12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Наличие в </w:t>
      </w:r>
      <w:r w:rsidR="004C62BF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Едином государственном реестре недвижимости (</w:t>
      </w:r>
      <w:r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ЕГРН</w:t>
      </w:r>
      <w:r w:rsidR="004C62BF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сведений о границах </w:t>
      </w:r>
      <w:r w:rsidR="00FC29CB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субъектов</w:t>
      </w:r>
      <w:r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упрощает процедуры земельно-имущественных </w:t>
      </w:r>
      <w:r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отношений, снижает риски совершающихся сделок, решает вопросы предоставления земель и размещения объектов капитального строительства. Актуальная информация о границах способствует более эффективному управлению территориями и земельными ресурсами регионов, снижая количество спорных ситуаций, например, при предоставлении земельных участков гражданам.</w:t>
      </w:r>
    </w:p>
    <w:p w:rsidR="00A01A47" w:rsidRPr="0065760A" w:rsidRDefault="00A86951" w:rsidP="0065760A">
      <w:pPr>
        <w:pStyle w:val="a3"/>
        <w:spacing w:before="120" w:after="12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5760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Ольга Акулова</w:t>
      </w:r>
      <w:r w:rsidR="004C62BF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отметила, что к</w:t>
      </w:r>
      <w:r w:rsidR="00F24B93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текущему моменту установлены и внесены в ЕГРН границы Курской области с Воронежской и Липецкой областями.</w:t>
      </w:r>
      <w:proofErr w:type="gramEnd"/>
      <w:r w:rsidR="00F24B93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Совместными рабочими группами по сопоставлению границ кадастрового деления кадастровых округов ведутся работы по согласованию границ Курской</w:t>
      </w:r>
      <w:r w:rsidR="00B66D93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области с соседними субъектами:</w:t>
      </w:r>
      <w:r w:rsidR="00F24B93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Белгородской, </w:t>
      </w:r>
      <w:r w:rsidR="00B66D93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Орловской и Брянской областями.</w:t>
      </w:r>
    </w:p>
    <w:p w:rsidR="008F02E0" w:rsidRPr="0065760A" w:rsidRDefault="007C4C13" w:rsidP="0065760A">
      <w:pPr>
        <w:pStyle w:val="a3"/>
        <w:spacing w:before="120" w:after="12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760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Эксперт Кадастровой палаты Белгородской области Марина Калиниченко</w:t>
      </w:r>
      <w:r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также отметила важность и значимость работы регионов по внесению в ЕГРН сведений о границах между субъектами России. </w:t>
      </w:r>
      <w:r w:rsidR="008F02E0" w:rsidRPr="0065760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«Наличие в ЕГРН актуальных сведений позволяет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граждан»,</w:t>
      </w:r>
      <w:r w:rsidR="008F02E0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6D93" w:rsidRPr="0065760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8F02E0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говорит </w:t>
      </w:r>
      <w:r w:rsidR="008F02E0" w:rsidRPr="0065760A">
        <w:rPr>
          <w:rFonts w:ascii="Times New Roman" w:hAnsi="Times New Roman"/>
          <w:b/>
          <w:color w:val="000000" w:themeColor="text1"/>
          <w:sz w:val="28"/>
          <w:szCs w:val="28"/>
        </w:rPr>
        <w:t>Марина Калиниченко.</w:t>
      </w:r>
    </w:p>
    <w:p w:rsidR="00FB0871" w:rsidRPr="0065760A" w:rsidRDefault="008F02E0" w:rsidP="0065760A">
      <w:pPr>
        <w:pStyle w:val="a3"/>
        <w:spacing w:before="120" w:after="12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Белгородская область </w:t>
      </w:r>
      <w:r w:rsidR="00C34236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имеет общие границы</w:t>
      </w:r>
      <w:r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К</w:t>
      </w:r>
      <w:r w:rsidR="00C34236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урской и Воронежской областями и </w:t>
      </w:r>
      <w:r w:rsidR="00FC2637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Украиной. В настоящее время проводятся работы по согласованию </w:t>
      </w:r>
      <w:proofErr w:type="gramStart"/>
      <w:r w:rsidR="00EB3242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границ</w:t>
      </w:r>
      <w:proofErr w:type="gramEnd"/>
      <w:r w:rsidR="00B66D93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C2637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как с </w:t>
      </w:r>
      <w:r w:rsidR="00EB3242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Курской,</w:t>
      </w:r>
      <w:r w:rsidR="00FC2637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так и с Воронежской</w:t>
      </w:r>
      <w:r w:rsidR="00EB3242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областями</w:t>
      </w:r>
      <w:r w:rsidR="00FC2637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bookmarkEnd w:id="0"/>
    </w:p>
    <w:sectPr w:rsidR="00FB0871" w:rsidRPr="0065760A" w:rsidSect="00A8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A15"/>
    <w:rsid w:val="0003612D"/>
    <w:rsid w:val="001C44B0"/>
    <w:rsid w:val="00262EDB"/>
    <w:rsid w:val="00375ED0"/>
    <w:rsid w:val="003822DA"/>
    <w:rsid w:val="004045B6"/>
    <w:rsid w:val="004177F5"/>
    <w:rsid w:val="004C62BF"/>
    <w:rsid w:val="0065760A"/>
    <w:rsid w:val="006868B3"/>
    <w:rsid w:val="006B1734"/>
    <w:rsid w:val="006C0C38"/>
    <w:rsid w:val="007C4C13"/>
    <w:rsid w:val="007C6C0F"/>
    <w:rsid w:val="007D1A53"/>
    <w:rsid w:val="008F02E0"/>
    <w:rsid w:val="008F6EE6"/>
    <w:rsid w:val="00A01A47"/>
    <w:rsid w:val="00A85CCA"/>
    <w:rsid w:val="00A86951"/>
    <w:rsid w:val="00B66D93"/>
    <w:rsid w:val="00B67A15"/>
    <w:rsid w:val="00BF1304"/>
    <w:rsid w:val="00C26A17"/>
    <w:rsid w:val="00C34236"/>
    <w:rsid w:val="00C72D1D"/>
    <w:rsid w:val="00D67BA5"/>
    <w:rsid w:val="00E02399"/>
    <w:rsid w:val="00E50077"/>
    <w:rsid w:val="00EB3242"/>
    <w:rsid w:val="00F24B93"/>
    <w:rsid w:val="00F92137"/>
    <w:rsid w:val="00FB0871"/>
    <w:rsid w:val="00FC2637"/>
    <w:rsid w:val="00FC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A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A5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6D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6D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6D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6D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6D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A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A5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6D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6D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6D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6D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6D9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Server</cp:lastModifiedBy>
  <cp:revision>2</cp:revision>
  <cp:lastPrinted>2019-10-18T08:37:00Z</cp:lastPrinted>
  <dcterms:created xsi:type="dcterms:W3CDTF">2019-10-24T06:39:00Z</dcterms:created>
  <dcterms:modified xsi:type="dcterms:W3CDTF">2019-10-24T06:39:00Z</dcterms:modified>
</cp:coreProperties>
</file>